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3708">
      <w:pPr>
        <w:spacing w:after="7"/>
        <w:ind w:left="10" w:right="-15" w:hanging="10"/>
        <w:jc w:val="right"/>
      </w:pPr>
      <w:r>
        <w:rPr>
          <w:rFonts w:ascii="Times New Roman" w:hAnsi="Times New Roman" w:eastAsia="Times New Roman" w:cs="Times New Roman"/>
          <w:sz w:val="24"/>
        </w:rPr>
        <w:t>Приложение № З</w:t>
      </w:r>
    </w:p>
    <w:p w14:paraId="4DD3C05F">
      <w:pPr>
        <w:spacing w:after="38" w:line="226" w:lineRule="auto"/>
        <w:ind w:left="3245" w:right="3039" w:hanging="53"/>
        <w:jc w:val="both"/>
      </w:pPr>
      <w:r>
        <w:rPr>
          <w:rFonts w:ascii="Times New Roman" w:hAnsi="Times New Roman" w:eastAsia="Times New Roman" w:cs="Times New Roman"/>
          <w:sz w:val="28"/>
        </w:rPr>
        <w:t>График мероприятий по преемственности между дошкольным и начальным общим образованием на 2024 - 2025 учебный год</w:t>
      </w:r>
    </w:p>
    <w:tbl>
      <w:tblPr>
        <w:tblStyle w:val="4"/>
        <w:tblW w:w="14079" w:type="dxa"/>
        <w:tblInd w:w="-67" w:type="dxa"/>
        <w:tblLayout w:type="autofit"/>
        <w:tblCellMar>
          <w:top w:w="0" w:type="dxa"/>
          <w:left w:w="115" w:type="dxa"/>
          <w:bottom w:w="0" w:type="dxa"/>
          <w:right w:w="125" w:type="dxa"/>
        </w:tblCellMar>
      </w:tblPr>
      <w:tblGrid>
        <w:gridCol w:w="926"/>
        <w:gridCol w:w="2050"/>
        <w:gridCol w:w="3144"/>
        <w:gridCol w:w="3845"/>
        <w:gridCol w:w="4114"/>
      </w:tblGrid>
      <w:tr w14:paraId="5584627E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832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B9C6FB">
            <w:pPr>
              <w:spacing w:after="0" w:line="240" w:lineRule="auto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№ п/п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A70C3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04B1C2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ADAF2E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0B33E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38A2A35A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7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108EB8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E2C7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91ADA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Подготовительная группа № 9, № 7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624D3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Мастер</w:t>
            </w:r>
            <w:r>
              <w:rPr>
                <w:rFonts w:hint="default"/>
                <w:lang w:val="ru-RU"/>
              </w:rPr>
              <w:t>-класс от школьников по изготовлению открыток ко Дню дошкольного работника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1A3A5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Старший</w:t>
            </w:r>
            <w:r>
              <w:rPr>
                <w:rFonts w:hint="default"/>
                <w:lang w:val="ru-RU"/>
              </w:rPr>
              <w:t xml:space="preserve"> воспитатель Савельева Анна Вячеславовна</w:t>
            </w:r>
          </w:p>
        </w:tc>
      </w:tr>
      <w:tr w14:paraId="2BA0A09C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6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A8CBE0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34F8A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D9B17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Старшая группа № 8, 12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0BEAF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Участие</w:t>
            </w:r>
            <w:r>
              <w:rPr>
                <w:rFonts w:hint="default"/>
                <w:lang w:val="ru-RU"/>
              </w:rPr>
              <w:t xml:space="preserve"> в акции «Доброе варенье»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23863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старший воспитатель - Савельева анна Вячеславовна</w:t>
            </w:r>
          </w:p>
        </w:tc>
      </w:tr>
      <w:tr w14:paraId="633DD28E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D448DA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</w:rPr>
              <w:t>З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71CE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0C247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61229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Концерт ко дню Матери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322E3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старший воспитатель Савельева А.В., музыкальные руководители - Коюшева А.П., Малетина О.М.</w:t>
            </w:r>
          </w:p>
        </w:tc>
      </w:tr>
      <w:tr w14:paraId="37B050FF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7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42305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E816C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791EC2D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FDC21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Весело</w:t>
            </w:r>
            <w:r>
              <w:rPr>
                <w:rFonts w:hint="default"/>
                <w:lang w:val="ru-RU"/>
              </w:rPr>
              <w:t>, весело встретим Новый год!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2E9B6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Школьники</w:t>
            </w:r>
            <w:r>
              <w:rPr>
                <w:rFonts w:hint="default"/>
                <w:lang w:val="ru-RU"/>
              </w:rPr>
              <w:t xml:space="preserve">, дошкольники, музыкальные руководители </w:t>
            </w:r>
          </w:p>
        </w:tc>
      </w:tr>
      <w:tr w14:paraId="744FC63D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0BF44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CF8A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3A63C3E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A33D4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rFonts w:hint="default"/>
                <w:lang w:val="ru-RU"/>
              </w:rPr>
              <w:t xml:space="preserve"> лыжню!!!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0CE80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Старший</w:t>
            </w:r>
            <w:r>
              <w:rPr>
                <w:rFonts w:hint="default"/>
                <w:lang w:val="ru-RU"/>
              </w:rPr>
              <w:t xml:space="preserve"> воспитатель Савельева а.В., инструктора по физической культуре</w:t>
            </w:r>
          </w:p>
        </w:tc>
      </w:tr>
      <w:tr w14:paraId="5F577992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A12337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6725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9249E1A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EE46C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 февраля «Выше, сильнее, быстрее», спортивный досуг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8B3338">
            <w:pPr>
              <w:spacing w:after="0" w:line="240" w:lineRule="auto"/>
            </w:pPr>
            <w:r>
              <w:rPr>
                <w:lang w:val="ru-RU"/>
              </w:rPr>
              <w:t>Старший</w:t>
            </w:r>
            <w:r>
              <w:rPr>
                <w:rFonts w:hint="default"/>
                <w:lang w:val="ru-RU"/>
              </w:rPr>
              <w:t xml:space="preserve"> воспитатель Савельева а.В., инструктора по физической культуре</w:t>
            </w:r>
          </w:p>
        </w:tc>
      </w:tr>
      <w:tr w14:paraId="4461E5E1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5B9C72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5D5D9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22D2D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47C0E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Широкая</w:t>
            </w:r>
            <w:r>
              <w:rPr>
                <w:rFonts w:hint="default"/>
                <w:lang w:val="ru-RU"/>
              </w:rPr>
              <w:t xml:space="preserve"> Масленица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FB889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музыкальные руководители</w:t>
            </w:r>
          </w:p>
        </w:tc>
      </w:tr>
      <w:tr w14:paraId="52433068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6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F2F695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B1121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033FE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912FC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rFonts w:hint="default"/>
                <w:lang w:val="ru-RU"/>
              </w:rPr>
              <w:t xml:space="preserve"> пути к Звездам. Брейн-ринг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777FD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>, старший воспитатель Савельева А</w:t>
            </w:r>
            <w:bookmarkStart w:id="0" w:name="_GoBack"/>
            <w:bookmarkEnd w:id="0"/>
            <w:r>
              <w:rPr>
                <w:rFonts w:hint="default"/>
                <w:lang w:val="ru-RU"/>
              </w:rPr>
              <w:t>.В., зам директора по УВМР Глебова Н.Ю.</w:t>
            </w:r>
          </w:p>
        </w:tc>
      </w:tr>
      <w:tr w14:paraId="31B3E705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24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F4B934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9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B9C077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8058597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F67E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Праздничный концерт посвященный празднованию Дня победы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15AF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и музыкальные руководители</w:t>
            </w:r>
          </w:p>
        </w:tc>
      </w:tr>
      <w:tr w14:paraId="1325068C">
        <w:tblPrEx>
          <w:tblCellMar>
            <w:top w:w="0" w:type="dxa"/>
            <w:left w:w="115" w:type="dxa"/>
            <w:bottom w:w="0" w:type="dxa"/>
            <w:right w:w="125" w:type="dxa"/>
          </w:tblCellMar>
        </w:tblPrEx>
        <w:trPr>
          <w:trHeight w:val="662" w:hRule="atLeast"/>
        </w:trPr>
        <w:tc>
          <w:tcPr>
            <w:tcW w:w="9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D67C56">
            <w:pPr>
              <w:spacing w:after="0" w:line="240" w:lineRule="auto"/>
              <w:ind w:left="4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C3D0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31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1743BF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Старшие</w:t>
            </w:r>
            <w:r>
              <w:rPr>
                <w:rFonts w:hint="default"/>
                <w:lang w:val="ru-RU"/>
              </w:rPr>
              <w:t xml:space="preserve"> и подготовительные группы </w:t>
            </w:r>
          </w:p>
        </w:tc>
        <w:tc>
          <w:tcPr>
            <w:tcW w:w="38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0C26F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День</w:t>
            </w:r>
            <w:r>
              <w:rPr>
                <w:rFonts w:hint="default"/>
                <w:lang w:val="ru-RU"/>
              </w:rPr>
              <w:t xml:space="preserve"> Защиты детей</w:t>
            </w:r>
          </w:p>
        </w:tc>
        <w:tc>
          <w:tcPr>
            <w:tcW w:w="4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527F0A4">
            <w:pPr>
              <w:spacing w:after="0" w:line="240" w:lineRule="auto"/>
              <w:rPr>
                <w:rFonts w:hint="default" w:ascii="Calibri" w:hAnsi="Calibri" w:eastAsia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Воспитатели</w:t>
            </w:r>
            <w:r>
              <w:rPr>
                <w:rFonts w:hint="default"/>
                <w:lang w:val="ru-RU"/>
              </w:rPr>
              <w:t xml:space="preserve"> и музыкальные руководители</w:t>
            </w:r>
          </w:p>
        </w:tc>
      </w:tr>
    </w:tbl>
    <w:p w14:paraId="4890E641"/>
    <w:sectPr>
      <w:pgSz w:w="16838" w:h="11906" w:orient="landscape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731E2"/>
    <w:rsid w:val="46043473"/>
    <w:rsid w:val="5555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2024-10-04T07:18:00Z</dcterms:created>
  <dc:creator>ds31</dc:creator>
  <cp:lastModifiedBy>ds31</cp:lastModifiedBy>
  <dcterms:modified xsi:type="dcterms:W3CDTF">2024-11-28T14:03:40Z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0D732758B1C2482990476B1BAAC1C163_13</vt:lpwstr>
  </property>
</Properties>
</file>